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A59" w:rsidRPr="00106EE0" w:rsidRDefault="00106EE0" w:rsidP="00106EE0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/>
          <w:b/>
          <w:szCs w:val="24"/>
          <w:lang w:eastAsia="ru-RU"/>
        </w:rPr>
      </w:pPr>
      <w:r w:rsidRPr="00106EE0">
        <w:rPr>
          <w:rFonts w:eastAsia="Times New Roman"/>
          <w:b/>
          <w:szCs w:val="24"/>
          <w:lang w:eastAsia="ru-RU"/>
        </w:rPr>
        <w:t>Проект паспорта</w:t>
      </w:r>
    </w:p>
    <w:p w:rsidR="00341B35" w:rsidRPr="00341B35" w:rsidRDefault="00341B35" w:rsidP="00341B35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/>
          <w:b/>
          <w:bCs/>
          <w:szCs w:val="24"/>
          <w:lang w:eastAsia="zh-CN"/>
        </w:rPr>
      </w:pPr>
      <w:r w:rsidRPr="00341B35">
        <w:rPr>
          <w:rFonts w:eastAsia="Times New Roman"/>
          <w:b/>
          <w:bCs/>
          <w:szCs w:val="24"/>
          <w:lang w:eastAsia="zh-CN"/>
        </w:rPr>
        <w:t xml:space="preserve">Муниципальная программа </w:t>
      </w:r>
    </w:p>
    <w:p w:rsidR="00D343CD" w:rsidRDefault="00341B35" w:rsidP="00341B35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/>
          <w:b/>
          <w:bCs/>
          <w:szCs w:val="24"/>
          <w:lang w:eastAsia="zh-CN"/>
        </w:rPr>
      </w:pPr>
      <w:r w:rsidRPr="00341B35">
        <w:rPr>
          <w:rFonts w:eastAsia="Times New Roman"/>
          <w:b/>
          <w:bCs/>
          <w:szCs w:val="24"/>
          <w:lang w:eastAsia="zh-CN"/>
        </w:rPr>
        <w:t>«Переселение граждан на территории Балахнинского муниципального округа Нижегородской области в период с 2024 по 20</w:t>
      </w:r>
      <w:r w:rsidR="00532EC9">
        <w:rPr>
          <w:rFonts w:eastAsia="Times New Roman"/>
          <w:b/>
          <w:bCs/>
          <w:szCs w:val="24"/>
          <w:lang w:eastAsia="zh-CN"/>
        </w:rPr>
        <w:t>30</w:t>
      </w:r>
      <w:r w:rsidRPr="00341B35">
        <w:rPr>
          <w:rFonts w:eastAsia="Times New Roman"/>
          <w:b/>
          <w:bCs/>
          <w:szCs w:val="24"/>
          <w:lang w:eastAsia="zh-CN"/>
        </w:rPr>
        <w:t xml:space="preserve"> годы из аварийного жилищного фонда, признанного таковым с 1 января 2017 г. до 1 января 2022 г.»</w:t>
      </w:r>
    </w:p>
    <w:p w:rsidR="00341B35" w:rsidRPr="00B30F54" w:rsidRDefault="00341B35" w:rsidP="00341B35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/>
          <w:szCs w:val="24"/>
          <w:lang w:eastAsia="ru-RU"/>
        </w:rPr>
      </w:pPr>
    </w:p>
    <w:p w:rsidR="00D343CD" w:rsidRDefault="00D343CD" w:rsidP="00D343CD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/>
          <w:szCs w:val="24"/>
          <w:lang w:eastAsia="ru-RU"/>
        </w:rPr>
      </w:pPr>
      <w:r w:rsidRPr="00B30F54">
        <w:rPr>
          <w:rFonts w:eastAsia="Times New Roman"/>
          <w:b/>
          <w:bCs/>
          <w:szCs w:val="24"/>
          <w:lang w:eastAsia="ru-RU"/>
        </w:rPr>
        <w:t>1. ПАСПОРТ ПРОГРАММЫ</w:t>
      </w:r>
      <w:r w:rsidRPr="00B30F54">
        <w:rPr>
          <w:rFonts w:eastAsia="Times New Roman"/>
          <w:szCs w:val="24"/>
          <w:lang w:eastAsia="ru-RU"/>
        </w:rPr>
        <w:t xml:space="preserve"> </w:t>
      </w:r>
    </w:p>
    <w:p w:rsidR="003A17C4" w:rsidRDefault="003A17C4" w:rsidP="003A17C4">
      <w:pPr>
        <w:autoSpaceDE w:val="0"/>
        <w:ind w:firstLine="0"/>
        <w:jc w:val="right"/>
        <w:rPr>
          <w:rFonts w:eastAsia="Times New Roman"/>
          <w:b/>
          <w:bCs/>
          <w:sz w:val="22"/>
          <w:lang w:eastAsia="zh-CN"/>
        </w:rPr>
      </w:pPr>
    </w:p>
    <w:tbl>
      <w:tblPr>
        <w:tblW w:w="9645" w:type="dxa"/>
        <w:jc w:val="center"/>
        <w:tblLayout w:type="fixed"/>
        <w:tblCellMar>
          <w:left w:w="90" w:type="dxa"/>
          <w:right w:w="9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3A17C4" w:rsidTr="003A17C4">
        <w:trPr>
          <w:trHeight w:val="510"/>
          <w:jc w:val="center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hideMark/>
          </w:tcPr>
          <w:p w:rsidR="003A17C4" w:rsidRDefault="003A17C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Cs w:val="24"/>
                <w:lang w:eastAsia="ru-RU"/>
              </w:rPr>
            </w:pPr>
            <w:r>
              <w:rPr>
                <w:szCs w:val="24"/>
              </w:rPr>
              <w:t>Муниципальный заказчик-координатор программы</w:t>
            </w:r>
          </w:p>
        </w:tc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17C4" w:rsidRDefault="003A17C4">
            <w:pPr>
              <w:widowControl w:val="0"/>
              <w:autoSpaceDE w:val="0"/>
              <w:autoSpaceDN w:val="0"/>
              <w:adjustRightInd w:val="0"/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Первый заместитель главы администрации (И.И. </w:t>
            </w:r>
            <w:proofErr w:type="spellStart"/>
            <w:r>
              <w:rPr>
                <w:szCs w:val="24"/>
              </w:rPr>
              <w:t>Фирер</w:t>
            </w:r>
            <w:proofErr w:type="spellEnd"/>
            <w:r>
              <w:rPr>
                <w:szCs w:val="24"/>
              </w:rPr>
              <w:t>)</w:t>
            </w:r>
          </w:p>
          <w:p w:rsidR="003A17C4" w:rsidRDefault="003A17C4">
            <w:pPr>
              <w:widowControl w:val="0"/>
              <w:autoSpaceDE w:val="0"/>
              <w:autoSpaceDN w:val="0"/>
              <w:adjustRightInd w:val="0"/>
              <w:ind w:firstLine="0"/>
              <w:rPr>
                <w:szCs w:val="24"/>
              </w:rPr>
            </w:pPr>
            <w:r>
              <w:rPr>
                <w:szCs w:val="24"/>
              </w:rPr>
              <w:t>Главный распорядитель бюджетных средств – Администрация Балахнинского муниципального округа (далее – Администрация БМО)</w:t>
            </w:r>
          </w:p>
        </w:tc>
      </w:tr>
      <w:tr w:rsidR="003A17C4" w:rsidTr="003A17C4">
        <w:trPr>
          <w:trHeight w:val="869"/>
          <w:jc w:val="center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hideMark/>
          </w:tcPr>
          <w:p w:rsidR="003A17C4" w:rsidRDefault="003A17C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Соисполнители Программы</w:t>
            </w:r>
          </w:p>
        </w:tc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17C4" w:rsidRDefault="003A17C4">
            <w:pPr>
              <w:widowControl w:val="0"/>
              <w:autoSpaceDE w:val="0"/>
              <w:autoSpaceDN w:val="0"/>
              <w:adjustRightInd w:val="0"/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Управление жилья и инженерной инфраструктуры администрации Балахнинского муниципального округа (далее - УЖ и ИИ) - Главный распорядитель бюджетных средств – Администрация БМО, Комитет по управлению муниципальным имуществом и земельными ресурсами администрации Балахнинского муниципального округа (далее - КУМИ и ЗР) - Главный распорядитель бюджетных средств – Администрация БМО, Финансовое управление администрации Балахнинского муниципального округа (далее - </w:t>
            </w:r>
            <w:proofErr w:type="spellStart"/>
            <w:r>
              <w:rPr>
                <w:szCs w:val="24"/>
              </w:rPr>
              <w:t>Финуправление</w:t>
            </w:r>
            <w:proofErr w:type="spellEnd"/>
            <w:r>
              <w:rPr>
                <w:szCs w:val="24"/>
              </w:rPr>
              <w:t>)</w:t>
            </w:r>
          </w:p>
        </w:tc>
      </w:tr>
      <w:tr w:rsidR="003A17C4" w:rsidTr="003A17C4">
        <w:trPr>
          <w:trHeight w:val="559"/>
          <w:jc w:val="center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hideMark/>
          </w:tcPr>
          <w:p w:rsidR="003A17C4" w:rsidRDefault="003A17C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Цели муниципальной программы</w:t>
            </w:r>
          </w:p>
        </w:tc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17C4" w:rsidRDefault="003A17C4">
            <w:pPr>
              <w:widowControl w:val="0"/>
              <w:autoSpaceDE w:val="0"/>
              <w:autoSpaceDN w:val="0"/>
              <w:adjustRightInd w:val="0"/>
              <w:ind w:firstLine="0"/>
              <w:rPr>
                <w:szCs w:val="24"/>
              </w:rPr>
            </w:pPr>
            <w:r>
              <w:rPr>
                <w:szCs w:val="24"/>
              </w:rPr>
              <w:t>- Создание безопасных и благоприятных условий проживания граждан на территории Балахнинского муниципального округа Нижегородской области (Далее – БМО)</w:t>
            </w:r>
          </w:p>
        </w:tc>
      </w:tr>
      <w:tr w:rsidR="003A17C4" w:rsidTr="003A17C4">
        <w:trPr>
          <w:trHeight w:val="1038"/>
          <w:jc w:val="center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hideMark/>
          </w:tcPr>
          <w:p w:rsidR="003A17C4" w:rsidRDefault="003A17C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Задачи муниципальной программы</w:t>
            </w:r>
          </w:p>
        </w:tc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17C4" w:rsidRDefault="003A17C4">
            <w:pPr>
              <w:widowControl w:val="0"/>
              <w:autoSpaceDE w:val="0"/>
              <w:autoSpaceDN w:val="0"/>
              <w:adjustRightInd w:val="0"/>
              <w:ind w:firstLine="0"/>
              <w:rPr>
                <w:szCs w:val="24"/>
              </w:rPr>
            </w:pPr>
            <w:r>
              <w:rPr>
                <w:szCs w:val="24"/>
              </w:rPr>
              <w:t>- Переселение граждан из жилых помещений, находящихся в многоквартирных домах, признанных с 1 января 2017 до 1 января 2022 года в установленном порядке аварийными и подлежащими сносу или реконструкции в связи с физическим износом в процессе их эксплуатации (далее - аварийные многоквартирные дома), в благоустроенные жилые помещения.</w:t>
            </w:r>
          </w:p>
        </w:tc>
      </w:tr>
      <w:tr w:rsidR="003A17C4" w:rsidTr="003A17C4">
        <w:trPr>
          <w:trHeight w:val="1037"/>
          <w:jc w:val="center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hideMark/>
          </w:tcPr>
          <w:p w:rsidR="003A17C4" w:rsidRDefault="003A17C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Этапы и сроки реализации муниципальной программы</w:t>
            </w:r>
          </w:p>
        </w:tc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17C4" w:rsidRDefault="003A17C4">
            <w:pPr>
              <w:widowControl w:val="0"/>
              <w:autoSpaceDE w:val="0"/>
              <w:autoSpaceDN w:val="0"/>
              <w:adjustRightInd w:val="0"/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Муниципальная программа реализуется в течение 2024-2030 годов, в 4 этапа: </w:t>
            </w:r>
          </w:p>
          <w:p w:rsidR="003A17C4" w:rsidRDefault="003A17C4">
            <w:pPr>
              <w:widowControl w:val="0"/>
              <w:autoSpaceDE w:val="0"/>
              <w:autoSpaceDN w:val="0"/>
              <w:adjustRightInd w:val="0"/>
              <w:ind w:firstLine="0"/>
              <w:rPr>
                <w:szCs w:val="24"/>
              </w:rPr>
            </w:pPr>
            <w:r>
              <w:rPr>
                <w:szCs w:val="24"/>
              </w:rPr>
              <w:t>1 этап 2024 – 2026 годы;</w:t>
            </w:r>
          </w:p>
          <w:p w:rsidR="003A17C4" w:rsidRDefault="003A17C4">
            <w:pPr>
              <w:widowControl w:val="0"/>
              <w:autoSpaceDE w:val="0"/>
              <w:autoSpaceDN w:val="0"/>
              <w:adjustRightInd w:val="0"/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2 этап 2026 - 2028 годы; </w:t>
            </w:r>
          </w:p>
          <w:p w:rsidR="003A17C4" w:rsidRDefault="003A17C4">
            <w:pPr>
              <w:widowControl w:val="0"/>
              <w:autoSpaceDE w:val="0"/>
              <w:autoSpaceDN w:val="0"/>
              <w:adjustRightInd w:val="0"/>
              <w:ind w:firstLine="0"/>
              <w:rPr>
                <w:szCs w:val="24"/>
              </w:rPr>
            </w:pPr>
            <w:r>
              <w:rPr>
                <w:szCs w:val="24"/>
              </w:rPr>
              <w:t>3 этап 2028 - 2029 годы;</w:t>
            </w:r>
          </w:p>
          <w:p w:rsidR="003A17C4" w:rsidRDefault="003A17C4">
            <w:pPr>
              <w:widowControl w:val="0"/>
              <w:autoSpaceDE w:val="0"/>
              <w:autoSpaceDN w:val="0"/>
              <w:adjustRightInd w:val="0"/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4 этап 2029 - 2030 годы </w:t>
            </w:r>
          </w:p>
        </w:tc>
      </w:tr>
      <w:tr w:rsidR="003A17C4" w:rsidTr="003A17C4">
        <w:trPr>
          <w:trHeight w:val="2847"/>
          <w:jc w:val="center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hideMark/>
          </w:tcPr>
          <w:p w:rsidR="003A17C4" w:rsidRDefault="003A17C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Объемы бюджетных ассигнований программы за счет средств бюджета Балахнинского муниципального округа Нижегородской области</w:t>
            </w:r>
          </w:p>
        </w:tc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7C4" w:rsidRDefault="003A17C4">
            <w:pPr>
              <w:widowControl w:val="0"/>
              <w:autoSpaceDE w:val="0"/>
              <w:autoSpaceDN w:val="0"/>
              <w:adjustRightInd w:val="0"/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Предполагаемый общий объем финансовых средств, необходимых для реализации Программы составляет </w:t>
            </w:r>
            <w:r w:rsidR="00532EC9">
              <w:rPr>
                <w:szCs w:val="24"/>
              </w:rPr>
              <w:t>296 387,5</w:t>
            </w:r>
            <w:r>
              <w:rPr>
                <w:bCs/>
                <w:szCs w:val="24"/>
              </w:rPr>
              <w:t xml:space="preserve"> </w:t>
            </w:r>
            <w:r>
              <w:rPr>
                <w:szCs w:val="24"/>
              </w:rPr>
              <w:t>тыс. руб.</w:t>
            </w:r>
          </w:p>
          <w:p w:rsidR="003A17C4" w:rsidRDefault="003A17C4">
            <w:pPr>
              <w:widowControl w:val="0"/>
              <w:autoSpaceDE w:val="0"/>
              <w:autoSpaceDN w:val="0"/>
              <w:adjustRightInd w:val="0"/>
              <w:ind w:firstLine="0"/>
              <w:rPr>
                <w:szCs w:val="24"/>
              </w:rPr>
            </w:pPr>
            <w:r>
              <w:rPr>
                <w:szCs w:val="24"/>
              </w:rPr>
              <w:t>1. Финансирование 1 этапа 2024 – 2026 годы – 251 222,5 тыс. руб.,</w:t>
            </w:r>
          </w:p>
          <w:p w:rsidR="003A17C4" w:rsidRDefault="003A17C4">
            <w:pPr>
              <w:widowControl w:val="0"/>
              <w:autoSpaceDE w:val="0"/>
              <w:autoSpaceDN w:val="0"/>
              <w:adjustRightInd w:val="0"/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2. Финансирование 2 этапа 2026 - 2028 годы – </w:t>
            </w:r>
            <w:r w:rsidR="00532EC9">
              <w:rPr>
                <w:szCs w:val="24"/>
              </w:rPr>
              <w:t>40 076,8</w:t>
            </w:r>
            <w:r>
              <w:rPr>
                <w:szCs w:val="24"/>
              </w:rPr>
              <w:t xml:space="preserve"> тыс. руб.,</w:t>
            </w:r>
          </w:p>
          <w:p w:rsidR="003A17C4" w:rsidRDefault="003A17C4">
            <w:pPr>
              <w:widowControl w:val="0"/>
              <w:autoSpaceDE w:val="0"/>
              <w:autoSpaceDN w:val="0"/>
              <w:adjustRightInd w:val="0"/>
              <w:ind w:firstLine="0"/>
              <w:rPr>
                <w:szCs w:val="24"/>
              </w:rPr>
            </w:pPr>
            <w:r>
              <w:rPr>
                <w:szCs w:val="24"/>
              </w:rPr>
              <w:t>3. Финансирование 3 этапа 2028 - 2029 годы – 0,0 тыс. руб.,</w:t>
            </w:r>
          </w:p>
          <w:p w:rsidR="003A17C4" w:rsidRDefault="003A17C4">
            <w:pPr>
              <w:widowControl w:val="0"/>
              <w:autoSpaceDE w:val="0"/>
              <w:autoSpaceDN w:val="0"/>
              <w:adjustRightInd w:val="0"/>
              <w:ind w:firstLine="0"/>
              <w:rPr>
                <w:szCs w:val="24"/>
              </w:rPr>
            </w:pPr>
            <w:r>
              <w:rPr>
                <w:szCs w:val="24"/>
              </w:rPr>
              <w:t>4. Финансирование 4 этапа 2029 - 2030 годы – 0,0 тыс. руб.</w:t>
            </w:r>
          </w:p>
          <w:p w:rsidR="003A17C4" w:rsidRDefault="003A17C4">
            <w:pPr>
              <w:widowControl w:val="0"/>
              <w:autoSpaceDE w:val="0"/>
              <w:autoSpaceDN w:val="0"/>
              <w:adjustRightInd w:val="0"/>
              <w:ind w:firstLine="0"/>
              <w:rPr>
                <w:szCs w:val="24"/>
              </w:rPr>
            </w:pPr>
            <w:proofErr w:type="gramStart"/>
            <w:r>
              <w:rPr>
                <w:szCs w:val="24"/>
              </w:rPr>
              <w:t xml:space="preserve">Расходы на </w:t>
            </w:r>
            <w:proofErr w:type="spellStart"/>
            <w:r>
              <w:rPr>
                <w:szCs w:val="24"/>
              </w:rPr>
              <w:t>софинансирование</w:t>
            </w:r>
            <w:proofErr w:type="spellEnd"/>
            <w:r>
              <w:rPr>
                <w:szCs w:val="24"/>
              </w:rPr>
              <w:t xml:space="preserve"> разницы стоимости жилых помещений 2024 год – 0,0 тыс. руб., 2025 год – 5 088,2 тыс. руб., 2026 год – </w:t>
            </w:r>
            <w:r w:rsidR="00532EC9">
              <w:rPr>
                <w:szCs w:val="24"/>
              </w:rPr>
              <w:t>0,0</w:t>
            </w:r>
            <w:r>
              <w:rPr>
                <w:szCs w:val="24"/>
              </w:rPr>
              <w:t xml:space="preserve"> тыс. руб., 2027 год – 0,0 тыс. руб., 2028 год – 0,0 тыс. руб., 2029 год – 0,0 тыс. руб., 2030 год – 0,0 тыс. руб.</w:t>
            </w:r>
            <w:proofErr w:type="gramEnd"/>
          </w:p>
          <w:p w:rsidR="003A17C4" w:rsidRDefault="003A17C4">
            <w:pPr>
              <w:widowControl w:val="0"/>
              <w:autoSpaceDE w:val="0"/>
              <w:autoSpaceDN w:val="0"/>
              <w:adjustRightInd w:val="0"/>
              <w:ind w:firstLine="0"/>
              <w:rPr>
                <w:szCs w:val="24"/>
              </w:rPr>
            </w:pPr>
          </w:p>
        </w:tc>
      </w:tr>
      <w:tr w:rsidR="003A17C4" w:rsidTr="003A17C4">
        <w:trPr>
          <w:jc w:val="center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A17C4" w:rsidRDefault="003A17C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Целевые индикаторы муниципальной программы</w:t>
            </w:r>
          </w:p>
          <w:p w:rsidR="003A17C4" w:rsidRDefault="003A17C4">
            <w:pPr>
              <w:widowControl w:val="0"/>
              <w:autoSpaceDE w:val="0"/>
              <w:autoSpaceDN w:val="0"/>
              <w:adjustRightInd w:val="0"/>
              <w:ind w:firstLine="0"/>
              <w:rPr>
                <w:szCs w:val="24"/>
              </w:rPr>
            </w:pPr>
          </w:p>
        </w:tc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17C4" w:rsidRDefault="003A17C4">
            <w:pPr>
              <w:widowControl w:val="0"/>
              <w:autoSpaceDE w:val="0"/>
              <w:autoSpaceDN w:val="0"/>
              <w:adjustRightInd w:val="0"/>
              <w:ind w:firstLine="0"/>
              <w:rPr>
                <w:szCs w:val="24"/>
              </w:rPr>
            </w:pPr>
            <w:r>
              <w:rPr>
                <w:b/>
                <w:szCs w:val="24"/>
              </w:rPr>
              <w:lastRenderedPageBreak/>
              <w:t>Индикатор 1:</w:t>
            </w:r>
            <w:r>
              <w:rPr>
                <w:szCs w:val="24"/>
              </w:rPr>
              <w:t xml:space="preserve"> Доля площади аварийных многоквартирн</w:t>
            </w:r>
            <w:bookmarkStart w:id="0" w:name="_GoBack"/>
            <w:bookmarkEnd w:id="0"/>
            <w:r>
              <w:rPr>
                <w:szCs w:val="24"/>
              </w:rPr>
              <w:t xml:space="preserve">ых домов, жители которых расселены в результате выполнения Программы от площади многоквартирных домов, признанных аварийными в результате физического износа и подлежащих сносу на 1 января 2022 – </w:t>
            </w:r>
            <w:r>
              <w:rPr>
                <w:szCs w:val="24"/>
              </w:rPr>
              <w:lastRenderedPageBreak/>
              <w:t>100 %;</w:t>
            </w:r>
          </w:p>
          <w:p w:rsidR="003A17C4" w:rsidRDefault="003A17C4">
            <w:pPr>
              <w:widowControl w:val="0"/>
              <w:autoSpaceDE w:val="0"/>
              <w:autoSpaceDN w:val="0"/>
              <w:adjustRightInd w:val="0"/>
              <w:ind w:firstLine="0"/>
              <w:rPr>
                <w:szCs w:val="24"/>
              </w:rPr>
            </w:pPr>
            <w:r>
              <w:rPr>
                <w:b/>
                <w:szCs w:val="24"/>
              </w:rPr>
              <w:t xml:space="preserve">Индикатор 2: </w:t>
            </w:r>
            <w:r>
              <w:rPr>
                <w:szCs w:val="24"/>
              </w:rPr>
              <w:t>Доля освобожденных жилых помещений от общего количества жилых помещений, подлежащих к расселению в результате выполнения Программы– 100 %;</w:t>
            </w:r>
          </w:p>
          <w:p w:rsidR="003A17C4" w:rsidRDefault="003A17C4">
            <w:pPr>
              <w:widowControl w:val="0"/>
              <w:autoSpaceDE w:val="0"/>
              <w:autoSpaceDN w:val="0"/>
              <w:adjustRightInd w:val="0"/>
              <w:ind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Индикатор 3:</w:t>
            </w:r>
            <w:r>
              <w:rPr>
                <w:szCs w:val="24"/>
              </w:rPr>
              <w:t xml:space="preserve"> Доля переселенных граждан от общего количества граждан, подлежащих переселению в результате выполнения Программы– 100 %.</w:t>
            </w:r>
          </w:p>
        </w:tc>
      </w:tr>
    </w:tbl>
    <w:p w:rsidR="00341B35" w:rsidRPr="00B30F54" w:rsidRDefault="003A17C4" w:rsidP="00D343CD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/>
          <w:szCs w:val="24"/>
          <w:lang w:eastAsia="ru-RU"/>
        </w:rPr>
      </w:pPr>
      <w:r>
        <w:rPr>
          <w:szCs w:val="24"/>
        </w:rPr>
        <w:lastRenderedPageBreak/>
        <w:t>»</w:t>
      </w:r>
    </w:p>
    <w:p w:rsidR="00334E1A" w:rsidRDefault="00334E1A" w:rsidP="00AC2F68">
      <w:p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065" w:firstLine="0"/>
        <w:jc w:val="right"/>
      </w:pPr>
    </w:p>
    <w:sectPr w:rsidR="00334E1A" w:rsidSect="00AC2F68">
      <w:headerReference w:type="default" r:id="rId9"/>
      <w:pgSz w:w="11906" w:h="16838"/>
      <w:pgMar w:top="567" w:right="851" w:bottom="53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2175" w:rsidRDefault="00542175" w:rsidP="007F0268">
      <w:r>
        <w:separator/>
      </w:r>
    </w:p>
  </w:endnote>
  <w:endnote w:type="continuationSeparator" w:id="0">
    <w:p w:rsidR="00542175" w:rsidRDefault="00542175" w:rsidP="007F0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, sans-serif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2175" w:rsidRDefault="00542175" w:rsidP="007F0268">
      <w:r>
        <w:separator/>
      </w:r>
    </w:p>
  </w:footnote>
  <w:footnote w:type="continuationSeparator" w:id="0">
    <w:p w:rsidR="00542175" w:rsidRDefault="00542175" w:rsidP="007F02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1063577"/>
      <w:docPartObj>
        <w:docPartGallery w:val="Page Numbers (Top of Page)"/>
        <w:docPartUnique/>
      </w:docPartObj>
    </w:sdtPr>
    <w:sdtEndPr/>
    <w:sdtContent>
      <w:p w:rsidR="00C86452" w:rsidRDefault="00C8645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2EC9">
          <w:rPr>
            <w:noProof/>
          </w:rPr>
          <w:t>2</w:t>
        </w:r>
        <w:r>
          <w:fldChar w:fldCharType="end"/>
        </w:r>
      </w:p>
    </w:sdtContent>
  </w:sdt>
  <w:p w:rsidR="00C86452" w:rsidRDefault="00C8645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60ACE"/>
    <w:multiLevelType w:val="hybridMultilevel"/>
    <w:tmpl w:val="0F101D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B440649"/>
    <w:multiLevelType w:val="hybridMultilevel"/>
    <w:tmpl w:val="0BD8C3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FE56ACA"/>
    <w:multiLevelType w:val="hybridMultilevel"/>
    <w:tmpl w:val="1154295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861"/>
    <w:rsid w:val="0004532F"/>
    <w:rsid w:val="00046D72"/>
    <w:rsid w:val="00060E6B"/>
    <w:rsid w:val="0006554A"/>
    <w:rsid w:val="00077A92"/>
    <w:rsid w:val="000868A9"/>
    <w:rsid w:val="000A48DA"/>
    <w:rsid w:val="000D01C2"/>
    <w:rsid w:val="000E6195"/>
    <w:rsid w:val="00103351"/>
    <w:rsid w:val="00106EE0"/>
    <w:rsid w:val="00123DD8"/>
    <w:rsid w:val="00124E96"/>
    <w:rsid w:val="00140B68"/>
    <w:rsid w:val="001517D1"/>
    <w:rsid w:val="001619C9"/>
    <w:rsid w:val="00164B96"/>
    <w:rsid w:val="00176013"/>
    <w:rsid w:val="00176FA2"/>
    <w:rsid w:val="00177D79"/>
    <w:rsid w:val="00186DE2"/>
    <w:rsid w:val="00187C9D"/>
    <w:rsid w:val="001B27EC"/>
    <w:rsid w:val="001B48CA"/>
    <w:rsid w:val="001C6916"/>
    <w:rsid w:val="001F4083"/>
    <w:rsid w:val="00213352"/>
    <w:rsid w:val="002176B1"/>
    <w:rsid w:val="0022080D"/>
    <w:rsid w:val="00264861"/>
    <w:rsid w:val="002826E4"/>
    <w:rsid w:val="00293402"/>
    <w:rsid w:val="002D15A6"/>
    <w:rsid w:val="002E6E36"/>
    <w:rsid w:val="00322BD9"/>
    <w:rsid w:val="00334E1A"/>
    <w:rsid w:val="00341B35"/>
    <w:rsid w:val="00373EDA"/>
    <w:rsid w:val="00386CD3"/>
    <w:rsid w:val="0039308F"/>
    <w:rsid w:val="0039684F"/>
    <w:rsid w:val="003A17C4"/>
    <w:rsid w:val="003A1B70"/>
    <w:rsid w:val="003D289C"/>
    <w:rsid w:val="00402043"/>
    <w:rsid w:val="00405403"/>
    <w:rsid w:val="004074EC"/>
    <w:rsid w:val="00410B85"/>
    <w:rsid w:val="00414398"/>
    <w:rsid w:val="00433629"/>
    <w:rsid w:val="00441089"/>
    <w:rsid w:val="0044226D"/>
    <w:rsid w:val="0045469C"/>
    <w:rsid w:val="00454902"/>
    <w:rsid w:val="00462873"/>
    <w:rsid w:val="0048598E"/>
    <w:rsid w:val="004B304F"/>
    <w:rsid w:val="004C05E8"/>
    <w:rsid w:val="004C5458"/>
    <w:rsid w:val="004D0C4A"/>
    <w:rsid w:val="004E3E54"/>
    <w:rsid w:val="004E5B94"/>
    <w:rsid w:val="004F26D3"/>
    <w:rsid w:val="00502C8E"/>
    <w:rsid w:val="00532EC9"/>
    <w:rsid w:val="00541BBF"/>
    <w:rsid w:val="00542175"/>
    <w:rsid w:val="00542E5E"/>
    <w:rsid w:val="00544A60"/>
    <w:rsid w:val="00560891"/>
    <w:rsid w:val="005830FE"/>
    <w:rsid w:val="00584426"/>
    <w:rsid w:val="005B198D"/>
    <w:rsid w:val="005B4E19"/>
    <w:rsid w:val="005D18FC"/>
    <w:rsid w:val="005F247D"/>
    <w:rsid w:val="00605008"/>
    <w:rsid w:val="00633546"/>
    <w:rsid w:val="006370D2"/>
    <w:rsid w:val="0064622E"/>
    <w:rsid w:val="006620BF"/>
    <w:rsid w:val="006626B4"/>
    <w:rsid w:val="0066550B"/>
    <w:rsid w:val="006818A7"/>
    <w:rsid w:val="0069426D"/>
    <w:rsid w:val="006A07CC"/>
    <w:rsid w:val="006B7749"/>
    <w:rsid w:val="006C19A9"/>
    <w:rsid w:val="006C2F07"/>
    <w:rsid w:val="006E2469"/>
    <w:rsid w:val="006E6EB2"/>
    <w:rsid w:val="0070206B"/>
    <w:rsid w:val="00720462"/>
    <w:rsid w:val="0075007B"/>
    <w:rsid w:val="00751794"/>
    <w:rsid w:val="007C302C"/>
    <w:rsid w:val="007C74F5"/>
    <w:rsid w:val="007E5586"/>
    <w:rsid w:val="007F0268"/>
    <w:rsid w:val="007F390A"/>
    <w:rsid w:val="00803D20"/>
    <w:rsid w:val="00825059"/>
    <w:rsid w:val="008374CE"/>
    <w:rsid w:val="00844E7F"/>
    <w:rsid w:val="0084539B"/>
    <w:rsid w:val="0084680A"/>
    <w:rsid w:val="008671CD"/>
    <w:rsid w:val="0087355B"/>
    <w:rsid w:val="008B0E96"/>
    <w:rsid w:val="008C0ABE"/>
    <w:rsid w:val="009030DB"/>
    <w:rsid w:val="00911815"/>
    <w:rsid w:val="00912457"/>
    <w:rsid w:val="00930159"/>
    <w:rsid w:val="00932C4C"/>
    <w:rsid w:val="00991562"/>
    <w:rsid w:val="009930C3"/>
    <w:rsid w:val="009A2D3A"/>
    <w:rsid w:val="009C242C"/>
    <w:rsid w:val="009C6B9A"/>
    <w:rsid w:val="009F57CB"/>
    <w:rsid w:val="00A1426B"/>
    <w:rsid w:val="00A207CB"/>
    <w:rsid w:val="00A34828"/>
    <w:rsid w:val="00A56E1D"/>
    <w:rsid w:val="00A70B50"/>
    <w:rsid w:val="00A96DC2"/>
    <w:rsid w:val="00AA1B27"/>
    <w:rsid w:val="00AB0E8F"/>
    <w:rsid w:val="00AB4A2B"/>
    <w:rsid w:val="00AC1B2C"/>
    <w:rsid w:val="00AC2F68"/>
    <w:rsid w:val="00AC6CD7"/>
    <w:rsid w:val="00AE29E4"/>
    <w:rsid w:val="00AF4CC5"/>
    <w:rsid w:val="00B17672"/>
    <w:rsid w:val="00B25317"/>
    <w:rsid w:val="00B30F54"/>
    <w:rsid w:val="00B4171B"/>
    <w:rsid w:val="00B470A8"/>
    <w:rsid w:val="00B47640"/>
    <w:rsid w:val="00B77091"/>
    <w:rsid w:val="00B81A38"/>
    <w:rsid w:val="00BA37C2"/>
    <w:rsid w:val="00BB0A59"/>
    <w:rsid w:val="00BB5266"/>
    <w:rsid w:val="00BC0AF1"/>
    <w:rsid w:val="00BC2314"/>
    <w:rsid w:val="00BF15DD"/>
    <w:rsid w:val="00BF7858"/>
    <w:rsid w:val="00C00F8B"/>
    <w:rsid w:val="00C02B47"/>
    <w:rsid w:val="00C06C7C"/>
    <w:rsid w:val="00C271C6"/>
    <w:rsid w:val="00C3544C"/>
    <w:rsid w:val="00C6694F"/>
    <w:rsid w:val="00C86452"/>
    <w:rsid w:val="00C9467D"/>
    <w:rsid w:val="00CA255E"/>
    <w:rsid w:val="00CB0332"/>
    <w:rsid w:val="00CC15C9"/>
    <w:rsid w:val="00CD43CC"/>
    <w:rsid w:val="00D01BE5"/>
    <w:rsid w:val="00D042EB"/>
    <w:rsid w:val="00D1070B"/>
    <w:rsid w:val="00D301D2"/>
    <w:rsid w:val="00D343CD"/>
    <w:rsid w:val="00D45F4D"/>
    <w:rsid w:val="00D64F04"/>
    <w:rsid w:val="00D77D05"/>
    <w:rsid w:val="00D83F5E"/>
    <w:rsid w:val="00DC0EC4"/>
    <w:rsid w:val="00DD07B2"/>
    <w:rsid w:val="00DD210C"/>
    <w:rsid w:val="00DD65BF"/>
    <w:rsid w:val="00E048A4"/>
    <w:rsid w:val="00E07A89"/>
    <w:rsid w:val="00E10AE2"/>
    <w:rsid w:val="00E121D7"/>
    <w:rsid w:val="00E21790"/>
    <w:rsid w:val="00E256B2"/>
    <w:rsid w:val="00E27DB6"/>
    <w:rsid w:val="00E30C8D"/>
    <w:rsid w:val="00E605BB"/>
    <w:rsid w:val="00E60695"/>
    <w:rsid w:val="00E67A07"/>
    <w:rsid w:val="00E713C1"/>
    <w:rsid w:val="00E828DA"/>
    <w:rsid w:val="00E92DBD"/>
    <w:rsid w:val="00EA14CF"/>
    <w:rsid w:val="00EA14EC"/>
    <w:rsid w:val="00EB036A"/>
    <w:rsid w:val="00EB52A3"/>
    <w:rsid w:val="00EC2286"/>
    <w:rsid w:val="00F16332"/>
    <w:rsid w:val="00F27998"/>
    <w:rsid w:val="00F41BD9"/>
    <w:rsid w:val="00F4509E"/>
    <w:rsid w:val="00F53CF8"/>
    <w:rsid w:val="00F5545E"/>
    <w:rsid w:val="00F80D81"/>
    <w:rsid w:val="00FC6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861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64861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a4">
    <w:name w:val="header"/>
    <w:basedOn w:val="a"/>
    <w:link w:val="a5"/>
    <w:uiPriority w:val="99"/>
    <w:unhideWhenUsed/>
    <w:rsid w:val="007F026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F0268"/>
    <w:rPr>
      <w:rFonts w:ascii="Times New Roman" w:eastAsia="Calibri" w:hAnsi="Times New Roman" w:cs="Times New Roman"/>
      <w:sz w:val="24"/>
    </w:rPr>
  </w:style>
  <w:style w:type="paragraph" w:styleId="a6">
    <w:name w:val="footer"/>
    <w:basedOn w:val="a"/>
    <w:link w:val="a7"/>
    <w:uiPriority w:val="99"/>
    <w:unhideWhenUsed/>
    <w:rsid w:val="007F026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F0268"/>
    <w:rPr>
      <w:rFonts w:ascii="Times New Roman" w:eastAsia="Calibri" w:hAnsi="Times New Roman" w:cs="Times New Roman"/>
      <w:sz w:val="24"/>
    </w:rPr>
  </w:style>
  <w:style w:type="character" w:styleId="a8">
    <w:name w:val="Hyperlink"/>
    <w:basedOn w:val="a0"/>
    <w:uiPriority w:val="99"/>
    <w:unhideWhenUsed/>
    <w:rsid w:val="00B47640"/>
    <w:rPr>
      <w:color w:val="0563C1" w:themeColor="hyperlink"/>
      <w:u w:val="single"/>
    </w:rPr>
  </w:style>
  <w:style w:type="numbering" w:customStyle="1" w:styleId="1">
    <w:name w:val="Нет списка1"/>
    <w:next w:val="a2"/>
    <w:uiPriority w:val="99"/>
    <w:semiHidden/>
    <w:unhideWhenUsed/>
    <w:rsid w:val="00D343CD"/>
  </w:style>
  <w:style w:type="paragraph" w:customStyle="1" w:styleId="COLBOTTOM">
    <w:name w:val="#COL_BOTTOM"/>
    <w:rsid w:val="00D343CD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eastAsia="Times New Roman" w:hAnsi="Arial, sans-serif" w:cs="Times New Roman"/>
      <w:sz w:val="16"/>
      <w:szCs w:val="16"/>
      <w:lang w:eastAsia="ru-RU"/>
    </w:rPr>
  </w:style>
  <w:style w:type="paragraph" w:customStyle="1" w:styleId="COLTOP">
    <w:name w:val="#COL_TOP"/>
    <w:uiPriority w:val="99"/>
    <w:rsid w:val="00D343CD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eastAsia="Times New Roman" w:hAnsi="Arial, sans-serif" w:cs="Times New Roman"/>
      <w:sz w:val="16"/>
      <w:szCs w:val="16"/>
      <w:lang w:eastAsia="ru-RU"/>
    </w:rPr>
  </w:style>
  <w:style w:type="paragraph" w:customStyle="1" w:styleId="PRINTSECTION">
    <w:name w:val="#PRINT_SECTION"/>
    <w:uiPriority w:val="99"/>
    <w:rsid w:val="00D343CD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eastAsia="Times New Roman" w:hAnsi="Arial, sans-serif" w:cs="Times New Roman"/>
      <w:sz w:val="16"/>
      <w:szCs w:val="16"/>
      <w:lang w:eastAsia="ru-RU"/>
    </w:rPr>
  </w:style>
  <w:style w:type="paragraph" w:customStyle="1" w:styleId="CENTERTEXT">
    <w:name w:val=".CENTERTEXT"/>
    <w:uiPriority w:val="99"/>
    <w:rsid w:val="00D343CD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eastAsia="Times New Roman" w:hAnsi="Arial, sans-serif" w:cs="Times New Roman"/>
      <w:sz w:val="24"/>
      <w:szCs w:val="24"/>
      <w:lang w:eastAsia="ru-RU"/>
    </w:rPr>
  </w:style>
  <w:style w:type="paragraph" w:customStyle="1" w:styleId="DJVU">
    <w:name w:val=".DJVU"/>
    <w:uiPriority w:val="99"/>
    <w:rsid w:val="00D343CD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eastAsia="Times New Roman" w:hAnsi="Arial, sans-serif" w:cs="Times New Roman"/>
      <w:sz w:val="24"/>
      <w:szCs w:val="24"/>
      <w:lang w:eastAsia="ru-RU"/>
    </w:rPr>
  </w:style>
  <w:style w:type="paragraph" w:customStyle="1" w:styleId="EDAINNERPARAGRAPH">
    <w:name w:val=".EDA_INNER_PARAGRAPH"/>
    <w:uiPriority w:val="99"/>
    <w:rsid w:val="00D343CD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eastAsia="Times New Roman" w:hAnsi="Arial, sans-serif" w:cs="Times New Roman"/>
      <w:sz w:val="24"/>
      <w:szCs w:val="24"/>
      <w:lang w:eastAsia="ru-RU"/>
    </w:rPr>
  </w:style>
  <w:style w:type="paragraph" w:customStyle="1" w:styleId="EDAPARAGRAPH">
    <w:name w:val=".EDA_PARAGRAPH"/>
    <w:uiPriority w:val="99"/>
    <w:rsid w:val="00D343CD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eastAsia="Times New Roman" w:hAnsi="Arial, sans-serif" w:cs="Times New Roman"/>
      <w:sz w:val="24"/>
      <w:szCs w:val="24"/>
      <w:lang w:eastAsia="ru-RU"/>
    </w:rPr>
  </w:style>
  <w:style w:type="paragraph" w:customStyle="1" w:styleId="EDATABLE">
    <w:name w:val=".EDA_TABLE"/>
    <w:uiPriority w:val="99"/>
    <w:rsid w:val="00D343CD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eastAsia="Times New Roman" w:hAnsi="Arial, sans-serif" w:cs="Times New Roman"/>
      <w:sz w:val="24"/>
      <w:szCs w:val="24"/>
      <w:lang w:eastAsia="ru-RU"/>
    </w:rPr>
  </w:style>
  <w:style w:type="paragraph" w:customStyle="1" w:styleId="EDATABLEWRAP">
    <w:name w:val=".EDA_TABLE_WRAP"/>
    <w:uiPriority w:val="99"/>
    <w:rsid w:val="00D343CD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eastAsia="Times New Roman" w:hAnsi="Arial, sans-serif" w:cs="Times New Roman"/>
      <w:sz w:val="24"/>
      <w:szCs w:val="24"/>
      <w:lang w:eastAsia="ru-RU"/>
    </w:rPr>
  </w:style>
  <w:style w:type="paragraph" w:customStyle="1" w:styleId="FORMATTEXT">
    <w:name w:val=".FORMATTEXT"/>
    <w:uiPriority w:val="99"/>
    <w:rsid w:val="00D343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D343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  <w:lang w:eastAsia="ru-RU"/>
    </w:rPr>
  </w:style>
  <w:style w:type="paragraph" w:customStyle="1" w:styleId="HORIZLINE">
    <w:name w:val=".HORIZLINE"/>
    <w:uiPriority w:val="99"/>
    <w:rsid w:val="00D343CD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eastAsia="Times New Roman" w:hAnsi="Arial, sans-serif" w:cs="Times New Roman"/>
      <w:sz w:val="24"/>
      <w:szCs w:val="24"/>
      <w:lang w:eastAsia="ru-RU"/>
    </w:rPr>
  </w:style>
  <w:style w:type="paragraph" w:customStyle="1" w:styleId="IMPORTANTHIDDEN">
    <w:name w:val=".IMPORTANT_HIDDEN"/>
    <w:uiPriority w:val="99"/>
    <w:rsid w:val="00D343CD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eastAsia="Times New Roman" w:hAnsi="Arial, sans-serif" w:cs="Times New Roman"/>
      <w:sz w:val="24"/>
      <w:szCs w:val="24"/>
      <w:lang w:eastAsia="ru-RU"/>
    </w:rPr>
  </w:style>
  <w:style w:type="paragraph" w:customStyle="1" w:styleId="KODEKSANTIBOLD">
    <w:name w:val=".KODEKS_ANTI_BOLD"/>
    <w:uiPriority w:val="99"/>
    <w:rsid w:val="00D343CD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eastAsia="Times New Roman" w:hAnsi="Arial, sans-serif" w:cs="Times New Roman"/>
      <w:sz w:val="24"/>
      <w:szCs w:val="24"/>
      <w:lang w:eastAsia="ru-RU"/>
    </w:rPr>
  </w:style>
  <w:style w:type="paragraph" w:customStyle="1" w:styleId="MIDDLEPICT">
    <w:name w:val=".MIDDLEPICT"/>
    <w:uiPriority w:val="99"/>
    <w:rsid w:val="00D343CD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eastAsia="Times New Roman" w:hAnsi="Arial, sans-serif" w:cs="Times New Roman"/>
      <w:sz w:val="24"/>
      <w:szCs w:val="24"/>
      <w:lang w:eastAsia="ru-RU"/>
    </w:rPr>
  </w:style>
  <w:style w:type="paragraph" w:customStyle="1" w:styleId="TOPLEVELTEXT">
    <w:name w:val=".TOPLEVELTEXT"/>
    <w:uiPriority w:val="99"/>
    <w:rsid w:val="00D343CD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eastAsia="Times New Roman" w:hAnsi="Arial, sans-serif" w:cs="Times New Roman"/>
      <w:sz w:val="24"/>
      <w:szCs w:val="24"/>
      <w:lang w:eastAsia="ru-RU"/>
    </w:rPr>
  </w:style>
  <w:style w:type="paragraph" w:customStyle="1" w:styleId="TradeMark">
    <w:name w:val=".TradeMark"/>
    <w:uiPriority w:val="99"/>
    <w:rsid w:val="00D343CD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eastAsia="Times New Roman" w:hAnsi="Arial, sans-serif" w:cs="Arial, sans-serif"/>
      <w:sz w:val="16"/>
      <w:szCs w:val="16"/>
      <w:lang w:eastAsia="ru-RU"/>
    </w:rPr>
  </w:style>
  <w:style w:type="paragraph" w:customStyle="1" w:styleId="UNFORMATTEXT">
    <w:name w:val=".UNFORMATTEXT"/>
    <w:uiPriority w:val="99"/>
    <w:rsid w:val="00D343C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BODY">
    <w:name w:val="BODY"/>
    <w:uiPriority w:val="99"/>
    <w:rsid w:val="00D343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TML">
    <w:name w:val="HTML"/>
    <w:uiPriority w:val="99"/>
    <w:rsid w:val="00D343CD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eastAsia="Times New Roman" w:hAnsi="Arial, sans-serif" w:cs="Times New Roman"/>
      <w:sz w:val="24"/>
      <w:szCs w:val="24"/>
      <w:lang w:eastAsia="ru-RU"/>
    </w:rPr>
  </w:style>
  <w:style w:type="paragraph" w:customStyle="1" w:styleId="TABLE">
    <w:name w:val="TABLE"/>
    <w:uiPriority w:val="99"/>
    <w:rsid w:val="00D343CD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eastAsia="Times New Roman" w:hAnsi="Arial, sans-serif" w:cs="Times New Roman"/>
      <w:sz w:val="24"/>
      <w:szCs w:val="24"/>
      <w:lang w:eastAsia="ru-RU"/>
    </w:rPr>
  </w:style>
  <w:style w:type="paragraph" w:customStyle="1" w:styleId="ConsPlusTitle">
    <w:name w:val="ConsPlusTitle"/>
    <w:qFormat/>
    <w:rsid w:val="00D343CD"/>
    <w:pPr>
      <w:widowControl w:val="0"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character" w:customStyle="1" w:styleId="WW8Num2z0">
    <w:name w:val="WW8Num2z0"/>
    <w:qFormat/>
    <w:rsid w:val="00D343CD"/>
  </w:style>
  <w:style w:type="character" w:customStyle="1" w:styleId="-">
    <w:name w:val="Интернет-ссылка"/>
    <w:rsid w:val="00D343CD"/>
    <w:rPr>
      <w:color w:val="000080"/>
      <w:u w:val="single"/>
    </w:rPr>
  </w:style>
  <w:style w:type="paragraph" w:customStyle="1" w:styleId="ConsPlusNormal">
    <w:name w:val="ConsPlusNormal"/>
    <w:qFormat/>
    <w:rsid w:val="00D343CD"/>
    <w:pPr>
      <w:widowControl w:val="0"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headertext0">
    <w:name w:val="headertext"/>
    <w:basedOn w:val="a"/>
    <w:rsid w:val="00D343CD"/>
    <w:pPr>
      <w:spacing w:before="100" w:beforeAutospacing="1" w:after="100" w:afterAutospacing="1"/>
      <w:ind w:firstLine="0"/>
      <w:jc w:val="left"/>
    </w:pPr>
    <w:rPr>
      <w:rFonts w:eastAsia="Times New Roman"/>
      <w:szCs w:val="24"/>
      <w:lang w:eastAsia="ru-RU"/>
    </w:rPr>
  </w:style>
  <w:style w:type="character" w:customStyle="1" w:styleId="match">
    <w:name w:val="match"/>
    <w:rsid w:val="00D343CD"/>
  </w:style>
  <w:style w:type="paragraph" w:customStyle="1" w:styleId="formattext0">
    <w:name w:val="formattext"/>
    <w:basedOn w:val="a"/>
    <w:rsid w:val="00D343CD"/>
    <w:pPr>
      <w:spacing w:before="100" w:beforeAutospacing="1" w:after="100" w:afterAutospacing="1"/>
      <w:ind w:firstLine="0"/>
      <w:jc w:val="left"/>
    </w:pPr>
    <w:rPr>
      <w:rFonts w:eastAsia="Times New Roman"/>
      <w:szCs w:val="24"/>
      <w:lang w:eastAsia="ru-RU"/>
    </w:rPr>
  </w:style>
  <w:style w:type="character" w:customStyle="1" w:styleId="a9">
    <w:name w:val="Продолжение ссылки"/>
    <w:uiPriority w:val="99"/>
    <w:rsid w:val="00D343CD"/>
    <w:rPr>
      <w:color w:val="008000"/>
    </w:rPr>
  </w:style>
  <w:style w:type="paragraph" w:styleId="aa">
    <w:name w:val="Balloon Text"/>
    <w:basedOn w:val="a"/>
    <w:link w:val="ab"/>
    <w:uiPriority w:val="99"/>
    <w:semiHidden/>
    <w:unhideWhenUsed/>
    <w:rsid w:val="00D343CD"/>
    <w:pPr>
      <w:ind w:firstLine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D343CD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1"/>
    <w:uiPriority w:val="59"/>
    <w:rsid w:val="00D343CD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next w:val="ac"/>
    <w:uiPriority w:val="59"/>
    <w:rsid w:val="00D343CD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5B198D"/>
    <w:pPr>
      <w:ind w:left="720"/>
      <w:contextualSpacing/>
    </w:pPr>
  </w:style>
  <w:style w:type="paragraph" w:customStyle="1" w:styleId="formattextedainnerparagraph">
    <w:name w:val="formattext eda_inner_paragraph"/>
    <w:basedOn w:val="a"/>
    <w:rsid w:val="0084539B"/>
    <w:pPr>
      <w:spacing w:before="100" w:beforeAutospacing="1" w:after="100" w:afterAutospacing="1"/>
      <w:ind w:firstLine="0"/>
      <w:jc w:val="left"/>
    </w:pPr>
    <w:rPr>
      <w:rFonts w:eastAsia="Times New Roman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861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64861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a4">
    <w:name w:val="header"/>
    <w:basedOn w:val="a"/>
    <w:link w:val="a5"/>
    <w:uiPriority w:val="99"/>
    <w:unhideWhenUsed/>
    <w:rsid w:val="007F026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F0268"/>
    <w:rPr>
      <w:rFonts w:ascii="Times New Roman" w:eastAsia="Calibri" w:hAnsi="Times New Roman" w:cs="Times New Roman"/>
      <w:sz w:val="24"/>
    </w:rPr>
  </w:style>
  <w:style w:type="paragraph" w:styleId="a6">
    <w:name w:val="footer"/>
    <w:basedOn w:val="a"/>
    <w:link w:val="a7"/>
    <w:uiPriority w:val="99"/>
    <w:unhideWhenUsed/>
    <w:rsid w:val="007F026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F0268"/>
    <w:rPr>
      <w:rFonts w:ascii="Times New Roman" w:eastAsia="Calibri" w:hAnsi="Times New Roman" w:cs="Times New Roman"/>
      <w:sz w:val="24"/>
    </w:rPr>
  </w:style>
  <w:style w:type="character" w:styleId="a8">
    <w:name w:val="Hyperlink"/>
    <w:basedOn w:val="a0"/>
    <w:uiPriority w:val="99"/>
    <w:unhideWhenUsed/>
    <w:rsid w:val="00B47640"/>
    <w:rPr>
      <w:color w:val="0563C1" w:themeColor="hyperlink"/>
      <w:u w:val="single"/>
    </w:rPr>
  </w:style>
  <w:style w:type="numbering" w:customStyle="1" w:styleId="1">
    <w:name w:val="Нет списка1"/>
    <w:next w:val="a2"/>
    <w:uiPriority w:val="99"/>
    <w:semiHidden/>
    <w:unhideWhenUsed/>
    <w:rsid w:val="00D343CD"/>
  </w:style>
  <w:style w:type="paragraph" w:customStyle="1" w:styleId="COLBOTTOM">
    <w:name w:val="#COL_BOTTOM"/>
    <w:rsid w:val="00D343CD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eastAsia="Times New Roman" w:hAnsi="Arial, sans-serif" w:cs="Times New Roman"/>
      <w:sz w:val="16"/>
      <w:szCs w:val="16"/>
      <w:lang w:eastAsia="ru-RU"/>
    </w:rPr>
  </w:style>
  <w:style w:type="paragraph" w:customStyle="1" w:styleId="COLTOP">
    <w:name w:val="#COL_TOP"/>
    <w:uiPriority w:val="99"/>
    <w:rsid w:val="00D343CD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eastAsia="Times New Roman" w:hAnsi="Arial, sans-serif" w:cs="Times New Roman"/>
      <w:sz w:val="16"/>
      <w:szCs w:val="16"/>
      <w:lang w:eastAsia="ru-RU"/>
    </w:rPr>
  </w:style>
  <w:style w:type="paragraph" w:customStyle="1" w:styleId="PRINTSECTION">
    <w:name w:val="#PRINT_SECTION"/>
    <w:uiPriority w:val="99"/>
    <w:rsid w:val="00D343CD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eastAsia="Times New Roman" w:hAnsi="Arial, sans-serif" w:cs="Times New Roman"/>
      <w:sz w:val="16"/>
      <w:szCs w:val="16"/>
      <w:lang w:eastAsia="ru-RU"/>
    </w:rPr>
  </w:style>
  <w:style w:type="paragraph" w:customStyle="1" w:styleId="CENTERTEXT">
    <w:name w:val=".CENTERTEXT"/>
    <w:uiPriority w:val="99"/>
    <w:rsid w:val="00D343CD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eastAsia="Times New Roman" w:hAnsi="Arial, sans-serif" w:cs="Times New Roman"/>
      <w:sz w:val="24"/>
      <w:szCs w:val="24"/>
      <w:lang w:eastAsia="ru-RU"/>
    </w:rPr>
  </w:style>
  <w:style w:type="paragraph" w:customStyle="1" w:styleId="DJVU">
    <w:name w:val=".DJVU"/>
    <w:uiPriority w:val="99"/>
    <w:rsid w:val="00D343CD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eastAsia="Times New Roman" w:hAnsi="Arial, sans-serif" w:cs="Times New Roman"/>
      <w:sz w:val="24"/>
      <w:szCs w:val="24"/>
      <w:lang w:eastAsia="ru-RU"/>
    </w:rPr>
  </w:style>
  <w:style w:type="paragraph" w:customStyle="1" w:styleId="EDAINNERPARAGRAPH">
    <w:name w:val=".EDA_INNER_PARAGRAPH"/>
    <w:uiPriority w:val="99"/>
    <w:rsid w:val="00D343CD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eastAsia="Times New Roman" w:hAnsi="Arial, sans-serif" w:cs="Times New Roman"/>
      <w:sz w:val="24"/>
      <w:szCs w:val="24"/>
      <w:lang w:eastAsia="ru-RU"/>
    </w:rPr>
  </w:style>
  <w:style w:type="paragraph" w:customStyle="1" w:styleId="EDAPARAGRAPH">
    <w:name w:val=".EDA_PARAGRAPH"/>
    <w:uiPriority w:val="99"/>
    <w:rsid w:val="00D343CD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eastAsia="Times New Roman" w:hAnsi="Arial, sans-serif" w:cs="Times New Roman"/>
      <w:sz w:val="24"/>
      <w:szCs w:val="24"/>
      <w:lang w:eastAsia="ru-RU"/>
    </w:rPr>
  </w:style>
  <w:style w:type="paragraph" w:customStyle="1" w:styleId="EDATABLE">
    <w:name w:val=".EDA_TABLE"/>
    <w:uiPriority w:val="99"/>
    <w:rsid w:val="00D343CD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eastAsia="Times New Roman" w:hAnsi="Arial, sans-serif" w:cs="Times New Roman"/>
      <w:sz w:val="24"/>
      <w:szCs w:val="24"/>
      <w:lang w:eastAsia="ru-RU"/>
    </w:rPr>
  </w:style>
  <w:style w:type="paragraph" w:customStyle="1" w:styleId="EDATABLEWRAP">
    <w:name w:val=".EDA_TABLE_WRAP"/>
    <w:uiPriority w:val="99"/>
    <w:rsid w:val="00D343CD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eastAsia="Times New Roman" w:hAnsi="Arial, sans-serif" w:cs="Times New Roman"/>
      <w:sz w:val="24"/>
      <w:szCs w:val="24"/>
      <w:lang w:eastAsia="ru-RU"/>
    </w:rPr>
  </w:style>
  <w:style w:type="paragraph" w:customStyle="1" w:styleId="FORMATTEXT">
    <w:name w:val=".FORMATTEXT"/>
    <w:uiPriority w:val="99"/>
    <w:rsid w:val="00D343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D343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  <w:lang w:eastAsia="ru-RU"/>
    </w:rPr>
  </w:style>
  <w:style w:type="paragraph" w:customStyle="1" w:styleId="HORIZLINE">
    <w:name w:val=".HORIZLINE"/>
    <w:uiPriority w:val="99"/>
    <w:rsid w:val="00D343CD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eastAsia="Times New Roman" w:hAnsi="Arial, sans-serif" w:cs="Times New Roman"/>
      <w:sz w:val="24"/>
      <w:szCs w:val="24"/>
      <w:lang w:eastAsia="ru-RU"/>
    </w:rPr>
  </w:style>
  <w:style w:type="paragraph" w:customStyle="1" w:styleId="IMPORTANTHIDDEN">
    <w:name w:val=".IMPORTANT_HIDDEN"/>
    <w:uiPriority w:val="99"/>
    <w:rsid w:val="00D343CD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eastAsia="Times New Roman" w:hAnsi="Arial, sans-serif" w:cs="Times New Roman"/>
      <w:sz w:val="24"/>
      <w:szCs w:val="24"/>
      <w:lang w:eastAsia="ru-RU"/>
    </w:rPr>
  </w:style>
  <w:style w:type="paragraph" w:customStyle="1" w:styleId="KODEKSANTIBOLD">
    <w:name w:val=".KODEKS_ANTI_BOLD"/>
    <w:uiPriority w:val="99"/>
    <w:rsid w:val="00D343CD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eastAsia="Times New Roman" w:hAnsi="Arial, sans-serif" w:cs="Times New Roman"/>
      <w:sz w:val="24"/>
      <w:szCs w:val="24"/>
      <w:lang w:eastAsia="ru-RU"/>
    </w:rPr>
  </w:style>
  <w:style w:type="paragraph" w:customStyle="1" w:styleId="MIDDLEPICT">
    <w:name w:val=".MIDDLEPICT"/>
    <w:uiPriority w:val="99"/>
    <w:rsid w:val="00D343CD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eastAsia="Times New Roman" w:hAnsi="Arial, sans-serif" w:cs="Times New Roman"/>
      <w:sz w:val="24"/>
      <w:szCs w:val="24"/>
      <w:lang w:eastAsia="ru-RU"/>
    </w:rPr>
  </w:style>
  <w:style w:type="paragraph" w:customStyle="1" w:styleId="TOPLEVELTEXT">
    <w:name w:val=".TOPLEVELTEXT"/>
    <w:uiPriority w:val="99"/>
    <w:rsid w:val="00D343CD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eastAsia="Times New Roman" w:hAnsi="Arial, sans-serif" w:cs="Times New Roman"/>
      <w:sz w:val="24"/>
      <w:szCs w:val="24"/>
      <w:lang w:eastAsia="ru-RU"/>
    </w:rPr>
  </w:style>
  <w:style w:type="paragraph" w:customStyle="1" w:styleId="TradeMark">
    <w:name w:val=".TradeMark"/>
    <w:uiPriority w:val="99"/>
    <w:rsid w:val="00D343CD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eastAsia="Times New Roman" w:hAnsi="Arial, sans-serif" w:cs="Arial, sans-serif"/>
      <w:sz w:val="16"/>
      <w:szCs w:val="16"/>
      <w:lang w:eastAsia="ru-RU"/>
    </w:rPr>
  </w:style>
  <w:style w:type="paragraph" w:customStyle="1" w:styleId="UNFORMATTEXT">
    <w:name w:val=".UNFORMATTEXT"/>
    <w:uiPriority w:val="99"/>
    <w:rsid w:val="00D343C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BODY">
    <w:name w:val="BODY"/>
    <w:uiPriority w:val="99"/>
    <w:rsid w:val="00D343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TML">
    <w:name w:val="HTML"/>
    <w:uiPriority w:val="99"/>
    <w:rsid w:val="00D343CD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eastAsia="Times New Roman" w:hAnsi="Arial, sans-serif" w:cs="Times New Roman"/>
      <w:sz w:val="24"/>
      <w:szCs w:val="24"/>
      <w:lang w:eastAsia="ru-RU"/>
    </w:rPr>
  </w:style>
  <w:style w:type="paragraph" w:customStyle="1" w:styleId="TABLE">
    <w:name w:val="TABLE"/>
    <w:uiPriority w:val="99"/>
    <w:rsid w:val="00D343CD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eastAsia="Times New Roman" w:hAnsi="Arial, sans-serif" w:cs="Times New Roman"/>
      <w:sz w:val="24"/>
      <w:szCs w:val="24"/>
      <w:lang w:eastAsia="ru-RU"/>
    </w:rPr>
  </w:style>
  <w:style w:type="paragraph" w:customStyle="1" w:styleId="ConsPlusTitle">
    <w:name w:val="ConsPlusTitle"/>
    <w:qFormat/>
    <w:rsid w:val="00D343CD"/>
    <w:pPr>
      <w:widowControl w:val="0"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character" w:customStyle="1" w:styleId="WW8Num2z0">
    <w:name w:val="WW8Num2z0"/>
    <w:qFormat/>
    <w:rsid w:val="00D343CD"/>
  </w:style>
  <w:style w:type="character" w:customStyle="1" w:styleId="-">
    <w:name w:val="Интернет-ссылка"/>
    <w:rsid w:val="00D343CD"/>
    <w:rPr>
      <w:color w:val="000080"/>
      <w:u w:val="single"/>
    </w:rPr>
  </w:style>
  <w:style w:type="paragraph" w:customStyle="1" w:styleId="ConsPlusNormal">
    <w:name w:val="ConsPlusNormal"/>
    <w:qFormat/>
    <w:rsid w:val="00D343CD"/>
    <w:pPr>
      <w:widowControl w:val="0"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headertext0">
    <w:name w:val="headertext"/>
    <w:basedOn w:val="a"/>
    <w:rsid w:val="00D343CD"/>
    <w:pPr>
      <w:spacing w:before="100" w:beforeAutospacing="1" w:after="100" w:afterAutospacing="1"/>
      <w:ind w:firstLine="0"/>
      <w:jc w:val="left"/>
    </w:pPr>
    <w:rPr>
      <w:rFonts w:eastAsia="Times New Roman"/>
      <w:szCs w:val="24"/>
      <w:lang w:eastAsia="ru-RU"/>
    </w:rPr>
  </w:style>
  <w:style w:type="character" w:customStyle="1" w:styleId="match">
    <w:name w:val="match"/>
    <w:rsid w:val="00D343CD"/>
  </w:style>
  <w:style w:type="paragraph" w:customStyle="1" w:styleId="formattext0">
    <w:name w:val="formattext"/>
    <w:basedOn w:val="a"/>
    <w:rsid w:val="00D343CD"/>
    <w:pPr>
      <w:spacing w:before="100" w:beforeAutospacing="1" w:after="100" w:afterAutospacing="1"/>
      <w:ind w:firstLine="0"/>
      <w:jc w:val="left"/>
    </w:pPr>
    <w:rPr>
      <w:rFonts w:eastAsia="Times New Roman"/>
      <w:szCs w:val="24"/>
      <w:lang w:eastAsia="ru-RU"/>
    </w:rPr>
  </w:style>
  <w:style w:type="character" w:customStyle="1" w:styleId="a9">
    <w:name w:val="Продолжение ссылки"/>
    <w:uiPriority w:val="99"/>
    <w:rsid w:val="00D343CD"/>
    <w:rPr>
      <w:color w:val="008000"/>
    </w:rPr>
  </w:style>
  <w:style w:type="paragraph" w:styleId="aa">
    <w:name w:val="Balloon Text"/>
    <w:basedOn w:val="a"/>
    <w:link w:val="ab"/>
    <w:uiPriority w:val="99"/>
    <w:semiHidden/>
    <w:unhideWhenUsed/>
    <w:rsid w:val="00D343CD"/>
    <w:pPr>
      <w:ind w:firstLine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D343CD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1"/>
    <w:uiPriority w:val="59"/>
    <w:rsid w:val="00D343CD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next w:val="ac"/>
    <w:uiPriority w:val="59"/>
    <w:rsid w:val="00D343CD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5B198D"/>
    <w:pPr>
      <w:ind w:left="720"/>
      <w:contextualSpacing/>
    </w:pPr>
  </w:style>
  <w:style w:type="paragraph" w:customStyle="1" w:styleId="formattextedainnerparagraph">
    <w:name w:val="formattext eda_inner_paragraph"/>
    <w:basedOn w:val="a"/>
    <w:rsid w:val="0084539B"/>
    <w:pPr>
      <w:spacing w:before="100" w:beforeAutospacing="1" w:after="100" w:afterAutospacing="1"/>
      <w:ind w:firstLine="0"/>
      <w:jc w:val="left"/>
    </w:pPr>
    <w:rPr>
      <w:rFonts w:eastAsia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7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6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3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3B7CF5-FD0E-4B08-A2EE-824AC6559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959</TotalTime>
  <Pages>2</Pages>
  <Words>461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Ю. Голованова</dc:creator>
  <cp:lastModifiedBy>Макарычева Любовь Сергеевна</cp:lastModifiedBy>
  <cp:revision>14</cp:revision>
  <cp:lastPrinted>2022-11-10T09:34:00Z</cp:lastPrinted>
  <dcterms:created xsi:type="dcterms:W3CDTF">2020-12-04T05:00:00Z</dcterms:created>
  <dcterms:modified xsi:type="dcterms:W3CDTF">2025-11-12T11:18:00Z</dcterms:modified>
</cp:coreProperties>
</file>